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docProps\app.xml><?xml version="1.0" encoding="utf-8"?>
<Properties xmlns="http://schemas.openxmlformats.org/officeDocument/2006/extended-properties" xmlns:vt="http://schemas.openxmlformats.org/officeDocument/2006/docPropsVTypes">
  <Template>Normal</Template>
  <Pages>1</Pages>
  <Words>94</Words>
  <Characters>540</Characters>
  <Lines>4</Lines>
  <Paragraphs>1</Paragraphs>
  <TotalTime>0</TotalTime>
  <ScaleCrop>false</ScaleCrop>
  <LinksUpToDate>false</LinksUpToDate>
  <CharactersWithSpaces>633</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2020-10-12T03:43:00Z</dcterms:created>
  <dc:creator>lydon.li@byd.com</dc:creator>
  <cp:lastModifiedBy>liu.wendong2</cp:lastModifiedBy>
  <dcterms:modified xsi:type="dcterms:W3CDTF">2024-06-24T06:00:29Z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C2DF0AD94A5143DC97D527BD0F3DF6F7</vt:lpwstr>
  </property>
  <property fmtid="{D5CDD505-2E9C-101B-9397-08002B2CF9AE}" pid="4" name="5B77E7CEEC58BC6AFAE8886BEB80DBEB">
    <vt:lpwstr>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</vt:lpwstr>
  </property>
</Properti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44"/>
          <w:szCs w:val="44"/>
          <w:lang w:val="en-US" w:eastAsia="zh-CN"/>
        </w:rPr>
        <w:t>第十四事业部招聘简章</w:t>
      </w:r>
    </w:p>
    <w:p>
      <w:pPr>
        <w:numPr>
          <w:ilvl w:val="0"/>
          <w:numId w:val="1"/>
        </w:numPr>
        <w:rPr>
          <w:rFonts w:hint="eastAsia"/>
          <w:lang w:val="en-US" w:eastAsia="zh-CN"/>
        </w:rPr>
      </w:pPr>
      <w:r>
        <w:rPr>
          <w:rFonts w:hint="eastAsia"/>
          <w:lang w:val="en-US" w:eastAsia="zh-CN"/>
        </w:rPr>
        <w:t>公司介绍</w:t>
      </w:r>
    </w:p>
    <w:p>
      <w:pPr>
        <w:ind w:firstLine="420" w:firstLineChars="200"/>
        <w:rPr>
          <w:rFonts w:hint="eastAsia" w:asciiTheme="minorAscii" w:hAnsiTheme="minorAscii"/>
          <w:sz w:val="21"/>
          <w:szCs w:val="21"/>
          <w:lang w:val="en-US" w:eastAsia="zh-CN"/>
        </w:rPr>
      </w:pPr>
      <w:bookmarkStart w:id="0" w:name="OLE_LINK1"/>
      <w:r>
        <w:rPr>
          <w:rFonts w:hint="eastAsia" w:asciiTheme="minorAscii" w:hAnsiTheme="minorAscii"/>
          <w:sz w:val="21"/>
          <w:szCs w:val="21"/>
          <w:lang w:val="en-US" w:eastAsia="zh-CN"/>
        </w:rPr>
        <w:t>自2003年起，比亚迪第十四事业部致力于汽车动力总成研发制造及新能源整体解决方案的制定，经过20年的高速发展，现有员工5万余人，累计申请专利2200余件，其中发明专利1300余件，实用新型专利800余件。国内布局深圳、惠州、长沙、太原、西安、济南等16座城市。</w:t>
      </w:r>
    </w:p>
    <w:p>
      <w:pPr>
        <w:ind w:firstLine="420" w:firstLineChars="200"/>
        <w:rPr>
          <w:rFonts w:hint="eastAsia" w:asciiTheme="minorAscii" w:hAnsiTheme="minorAscii"/>
          <w:sz w:val="21"/>
          <w:szCs w:val="21"/>
          <w:lang w:val="en-US" w:eastAsia="zh-CN"/>
        </w:rPr>
      </w:pPr>
      <w:r>
        <w:rPr>
          <w:rFonts w:hint="eastAsia" w:asciiTheme="minorAscii" w:hAnsiTheme="minorAscii"/>
          <w:sz w:val="21"/>
          <w:szCs w:val="21"/>
          <w:lang w:val="en-US" w:eastAsia="zh-CN"/>
        </w:rPr>
        <w:t>第十四事业部业务覆盖“乘用车动力部件、商用车动力部件、轨道交通、充电及零部件配套服务”五大领域，拥有“电机、电控、电源、发动机、电驱、车桥等”核心技术，可提供全擎汽车动力平台产品全域软件控制系统匹配标定服务。第十四事业部以四个极致（性能极致、品质极致、价格极致、服务极致）为出发点，以四个流建设为标准，以四大研究、五大能力、六大验证为指引，矢志用技术创新打造真正高性价比的汽车零部件配套产品，获得新能源汽车行业首个中国专利金奖。</w:t>
      </w:r>
    </w:p>
    <w:p>
      <w:pPr>
        <w:ind w:firstLine="420" w:firstLineChars="200"/>
        <w:rPr>
          <w:rFonts w:hint="eastAsia" w:asciiTheme="minorAscii" w:hAnsiTheme="minorAscii"/>
          <w:sz w:val="21"/>
          <w:szCs w:val="21"/>
          <w:lang w:val="en-US" w:eastAsia="zh-CN"/>
        </w:rPr>
      </w:pPr>
      <w:r>
        <w:rPr>
          <w:rFonts w:hint="eastAsia" w:asciiTheme="minorAscii" w:hAnsiTheme="minorAscii"/>
          <w:sz w:val="21"/>
          <w:szCs w:val="21"/>
          <w:lang w:val="en-US" w:eastAsia="zh-CN"/>
        </w:rPr>
        <w:t>第十四事业部始终践行以人为本的理念，专注于员工的发展与幸福感培养，组织丰富多彩的员工活动，开设形式多样的培训课程，提升员工的幸福感与专业素养。“服务至上，以质取胜，以人为本”，围绕以上理念开展各类品质文化活动，以实现企业、员工以及客户的共赢。</w:t>
      </w:r>
    </w:p>
    <w:p>
      <w:pPr>
        <w:ind w:firstLine="420" w:firstLineChars="200"/>
        <w:rPr>
          <w:rFonts w:hint="default" w:asciiTheme="minorAscii" w:hAnsiTheme="minorAscii"/>
          <w:sz w:val="21"/>
          <w:szCs w:val="21"/>
          <w:lang w:val="en-US" w:eastAsia="zh-CN"/>
        </w:rPr>
      </w:pPr>
    </w:p>
    <w:bookmarkEnd w:id="0"/>
    <w:p>
      <w:pPr>
        <w:numPr>
          <w:ilvl w:val="0"/>
          <w:numId w:val="1"/>
        </w:numPr>
        <w:rPr>
          <w:rFonts w:hint="default"/>
          <w:lang w:val="en-US" w:eastAsia="zh-CN"/>
        </w:rPr>
      </w:pPr>
      <w:r>
        <w:rPr>
          <w:rFonts w:hint="eastAsia"/>
          <w:lang w:val="en-US" w:eastAsia="zh-CN"/>
        </w:rPr>
        <w:t>招聘岗位</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
        <w:gridCol w:w="1072"/>
        <w:gridCol w:w="3"/>
        <w:gridCol w:w="1360"/>
        <w:gridCol w:w="3"/>
        <w:gridCol w:w="7144"/>
        <w:gridCol w:w="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242"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岗位类别</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岗位名称</w:t>
            </w:r>
          </w:p>
        </w:tc>
        <w:tc>
          <w:tcPr>
            <w:tcW w:w="71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招聘要求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283"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普工类</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2"/>
                <w:sz w:val="18"/>
                <w:szCs w:val="18"/>
                <w:highlight w:val="none"/>
                <w:u w:val="none"/>
                <w:lang w:val="en-US" w:eastAsia="zh-CN" w:bidi="ar-SA"/>
              </w:rPr>
            </w:pPr>
            <w:r>
              <w:rPr>
                <w:rFonts w:hint="eastAsia" w:ascii="等线" w:hAnsi="等线" w:eastAsia="等线" w:cs="等线"/>
                <w:i w:val="0"/>
                <w:iCs w:val="0"/>
                <w:color w:val="000000"/>
                <w:kern w:val="2"/>
                <w:sz w:val="18"/>
                <w:szCs w:val="18"/>
                <w:highlight w:val="none"/>
                <w:u w:val="none"/>
                <w:lang w:val="en-US" w:eastAsia="zh-CN" w:bidi="ar-SA"/>
              </w:rPr>
              <w:t>操作工</w:t>
            </w:r>
          </w:p>
        </w:tc>
        <w:tc>
          <w:tcPr>
            <w:tcW w:w="7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cs="等线" w:eastAsiaTheme="minorEastAsia"/>
                <w:i w:val="0"/>
                <w:iCs w:val="0"/>
                <w:color w:val="000000"/>
                <w:kern w:val="2"/>
                <w:sz w:val="18"/>
                <w:szCs w:val="18"/>
                <w:u w:val="none"/>
                <w:lang w:val="en-US" w:eastAsia="zh-CN" w:bidi="ar-SA"/>
              </w:rPr>
            </w:pPr>
            <w:r>
              <w:rPr>
                <w:rFonts w:hint="eastAsia" w:ascii="等线" w:hAnsi="等线" w:eastAsia="等线" w:cs="等线"/>
                <w:i w:val="0"/>
                <w:iCs w:val="0"/>
                <w:color w:val="000000"/>
                <w:kern w:val="2"/>
                <w:sz w:val="18"/>
                <w:szCs w:val="18"/>
                <w:u w:val="none"/>
                <w:lang w:val="en-US" w:eastAsia="zh-CN" w:bidi="ar-SA"/>
              </w:rPr>
              <w:t>车间一线操作工作业，不限经验。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283"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技术类</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sz w:val="18"/>
                <w:szCs w:val="18"/>
                <w:u w:val="none"/>
                <w:lang w:val="en-US" w:eastAsia="zh-CN"/>
              </w:rPr>
              <w:t>配送员</w:t>
            </w:r>
          </w:p>
        </w:tc>
        <w:tc>
          <w:tcPr>
            <w:tcW w:w="7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sz w:val="18"/>
                <w:szCs w:val="18"/>
                <w:u w:val="none"/>
                <w:lang w:val="en-US" w:eastAsia="zh-CN"/>
              </w:rPr>
              <w:t>1</w:t>
            </w:r>
            <w:r>
              <w:rPr>
                <w:rFonts w:hint="eastAsia" w:ascii="等线" w:hAnsi="等线" w:eastAsia="等线" w:cs="等线"/>
                <w:i w:val="0"/>
                <w:iCs w:val="0"/>
                <w:color w:val="000000"/>
                <w:sz w:val="18"/>
                <w:szCs w:val="18"/>
                <w:u w:val="none"/>
              </w:rPr>
              <w:t>年仓储相关经验</w:t>
            </w:r>
            <w:r>
              <w:rPr>
                <w:rFonts w:hint="eastAsia" w:ascii="等线" w:hAnsi="等线" w:eastAsia="等线" w:cs="等线"/>
                <w:i w:val="0"/>
                <w:iCs w:val="0"/>
                <w:color w:val="000000"/>
                <w:sz w:val="18"/>
                <w:szCs w:val="18"/>
                <w:u w:val="none"/>
                <w:lang w:eastAsia="zh-CN"/>
              </w:rPr>
              <w:t>，</w:t>
            </w:r>
            <w:r>
              <w:rPr>
                <w:rFonts w:hint="eastAsia" w:ascii="等线" w:hAnsi="等线" w:eastAsia="等线" w:cs="等线"/>
                <w:i w:val="0"/>
                <w:iCs w:val="0"/>
                <w:color w:val="000000"/>
                <w:sz w:val="18"/>
                <w:szCs w:val="18"/>
                <w:u w:val="none"/>
              </w:rPr>
              <w:t>熟练使用计算机进行文档/表格编制。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283"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技术类</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lang w:val="en-US" w:eastAsia="zh-CN"/>
              </w:rPr>
            </w:pPr>
            <w:r>
              <w:rPr>
                <w:rFonts w:hint="eastAsia" w:ascii="等线" w:hAnsi="等线" w:eastAsia="等线" w:cs="等线"/>
                <w:i w:val="0"/>
                <w:iCs w:val="0"/>
                <w:color w:val="000000"/>
                <w:sz w:val="18"/>
                <w:szCs w:val="18"/>
                <w:u w:val="none"/>
                <w:lang w:val="en-US" w:eastAsia="zh-CN"/>
              </w:rPr>
              <w:t>安全员</w:t>
            </w:r>
          </w:p>
        </w:tc>
        <w:tc>
          <w:tcPr>
            <w:tcW w:w="7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z w:val="18"/>
                <w:szCs w:val="18"/>
                <w:u w:val="none"/>
              </w:rPr>
              <w:t>具备安全基础理论知识，能熟悉使用办公软件。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lang w:val="en-US" w:eastAsia="zh-CN"/>
              </w:rPr>
            </w:pPr>
            <w:r>
              <w:rPr>
                <w:rFonts w:hint="eastAsia" w:ascii="等线" w:hAnsi="等线" w:eastAsia="等线" w:cs="等线"/>
                <w:i w:val="0"/>
                <w:iCs w:val="0"/>
                <w:color w:val="000000"/>
                <w:sz w:val="18"/>
                <w:szCs w:val="18"/>
                <w:u w:val="none"/>
                <w:lang w:val="en-US" w:eastAsia="zh-CN"/>
              </w:rPr>
              <w:t>技术类</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highlight w:val="none"/>
                <w:u w:val="none"/>
                <w:lang w:val="en-US" w:eastAsia="zh-CN"/>
              </w:rPr>
            </w:pPr>
            <w:r>
              <w:rPr>
                <w:rFonts w:hint="eastAsia" w:ascii="等线" w:hAnsi="等线" w:eastAsia="等线" w:cs="等线"/>
                <w:i w:val="0"/>
                <w:iCs w:val="0"/>
                <w:color w:val="000000"/>
                <w:sz w:val="18"/>
                <w:szCs w:val="18"/>
                <w:highlight w:val="none"/>
                <w:u w:val="none"/>
                <w:lang w:val="en-US" w:eastAsia="zh-CN"/>
              </w:rPr>
              <w:t>电工</w:t>
            </w:r>
          </w:p>
        </w:tc>
        <w:tc>
          <w:tcPr>
            <w:tcW w:w="7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lang w:val="en-US" w:eastAsia="zh-CN"/>
              </w:rPr>
            </w:pPr>
            <w:r>
              <w:rPr>
                <w:rFonts w:hint="eastAsia" w:ascii="等线" w:hAnsi="等线" w:eastAsia="等线" w:cs="等线"/>
                <w:i w:val="0"/>
                <w:iCs w:val="0"/>
                <w:color w:val="000000"/>
                <w:sz w:val="18"/>
                <w:szCs w:val="18"/>
                <w:u w:val="none"/>
                <w:lang w:val="en-US" w:eastAsia="zh-CN"/>
              </w:rPr>
              <w:t>机械、电子、机电相关专业，熟练电工操作，持有有效的电工证。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lang w:val="en-US" w:eastAsia="zh-CN"/>
              </w:rPr>
            </w:pPr>
            <w:r>
              <w:rPr>
                <w:rFonts w:hint="eastAsia" w:ascii="等线" w:hAnsi="等线" w:eastAsia="等线" w:cs="等线"/>
                <w:i w:val="0"/>
                <w:iCs w:val="0"/>
                <w:color w:val="000000"/>
                <w:kern w:val="0"/>
                <w:sz w:val="18"/>
                <w:szCs w:val="18"/>
                <w:u w:val="none"/>
                <w:lang w:val="en-US" w:eastAsia="zh-CN" w:bidi="ar"/>
              </w:rPr>
              <w:t>技术类</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highlight w:val="none"/>
                <w:u w:val="none"/>
                <w:lang w:val="en-US" w:eastAsia="zh-CN"/>
              </w:rPr>
            </w:pPr>
            <w:r>
              <w:rPr>
                <w:rFonts w:hint="eastAsia" w:ascii="等线" w:hAnsi="等线" w:eastAsia="等线" w:cs="等线"/>
                <w:i w:val="0"/>
                <w:iCs w:val="0"/>
                <w:color w:val="000000"/>
                <w:sz w:val="18"/>
                <w:szCs w:val="18"/>
                <w:highlight w:val="none"/>
                <w:u w:val="none"/>
                <w:lang w:val="en-US" w:eastAsia="zh-CN"/>
              </w:rPr>
              <w:t>CNC工</w:t>
            </w:r>
          </w:p>
        </w:tc>
        <w:tc>
          <w:tcPr>
            <w:tcW w:w="7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lang w:val="en-US" w:eastAsia="zh-CN"/>
              </w:rPr>
            </w:pPr>
            <w:r>
              <w:rPr>
                <w:rFonts w:hint="eastAsia" w:ascii="等线" w:hAnsi="等线" w:eastAsia="等线" w:cs="等线"/>
                <w:i w:val="0"/>
                <w:iCs w:val="0"/>
                <w:color w:val="000000"/>
                <w:sz w:val="18"/>
                <w:szCs w:val="18"/>
                <w:u w:val="none"/>
                <w:lang w:val="en-US" w:eastAsia="zh-CN"/>
              </w:rPr>
              <w:t>有较强的识图能力，熟悉产品加工及流程，能独立操作CNC机台。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技术类</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eastAsiaTheme="minorEastAsia"/>
                <w:sz w:val="18"/>
                <w:szCs w:val="18"/>
                <w:lang w:val="en-US" w:eastAsia="zh-CN"/>
              </w:rPr>
            </w:pPr>
            <w:r>
              <w:rPr>
                <w:rFonts w:hint="eastAsia"/>
                <w:sz w:val="18"/>
                <w:szCs w:val="18"/>
                <w:lang w:val="en-US" w:eastAsia="zh-CN"/>
              </w:rPr>
              <w:t>表面处理工</w:t>
            </w:r>
          </w:p>
        </w:tc>
        <w:tc>
          <w:tcPr>
            <w:tcW w:w="7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lang w:val="en-US"/>
              </w:rPr>
            </w:pPr>
            <w:r>
              <w:rPr>
                <w:rFonts w:hint="eastAsia" w:ascii="等线" w:hAnsi="等线" w:eastAsia="等线" w:cs="等线"/>
                <w:i w:val="0"/>
                <w:iCs w:val="0"/>
                <w:color w:val="000000"/>
                <w:sz w:val="18"/>
                <w:szCs w:val="18"/>
                <w:u w:val="none"/>
                <w:lang w:val="en-US" w:eastAsia="zh-CN"/>
              </w:rPr>
              <w:t>1年及以上铝合金件打磨工作经验，能够进行打磨机的操作和维护保养。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283"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sz w:val="18"/>
                <w:szCs w:val="18"/>
                <w:u w:val="none"/>
                <w:lang w:val="en-US" w:eastAsia="zh-CN"/>
              </w:rPr>
              <w:t>技术类</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8"/>
                <w:szCs w:val="18"/>
                <w:highlight w:val="none"/>
                <w:u w:val="none"/>
                <w:lang w:val="en-US" w:eastAsia="zh-CN" w:bidi="ar-SA"/>
              </w:rPr>
            </w:pPr>
            <w:r>
              <w:rPr>
                <w:rFonts w:hint="eastAsia" w:ascii="等线" w:hAnsi="等线" w:eastAsia="等线" w:cs="等线"/>
                <w:i w:val="0"/>
                <w:iCs w:val="0"/>
                <w:color w:val="000000"/>
                <w:sz w:val="18"/>
                <w:szCs w:val="18"/>
                <w:highlight w:val="none"/>
                <w:u w:val="none"/>
                <w:lang w:val="en-US" w:eastAsia="zh-CN"/>
              </w:rPr>
              <w:t>压铸工</w:t>
            </w:r>
          </w:p>
        </w:tc>
        <w:tc>
          <w:tcPr>
            <w:tcW w:w="7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sz w:val="18"/>
                <w:szCs w:val="18"/>
                <w:u w:val="none"/>
                <w:lang w:val="en-US" w:eastAsia="zh-CN"/>
              </w:rPr>
              <w:t>能适应车间环境，熟悉压铸设备的日常点检、保养、维护。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283"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lang w:val="en-US" w:eastAsia="zh-CN"/>
              </w:rPr>
            </w:pPr>
            <w:r>
              <w:rPr>
                <w:rFonts w:hint="eastAsia" w:ascii="等线" w:hAnsi="等线" w:eastAsia="等线" w:cs="等线"/>
                <w:i w:val="0"/>
                <w:iCs w:val="0"/>
                <w:color w:val="000000"/>
                <w:sz w:val="18"/>
                <w:szCs w:val="18"/>
                <w:u w:val="none"/>
                <w:lang w:val="en-US" w:eastAsia="zh-CN"/>
              </w:rPr>
              <w:t>技术类</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lang w:val="en-US" w:eastAsia="zh-CN"/>
              </w:rPr>
            </w:pPr>
            <w:r>
              <w:rPr>
                <w:rFonts w:hint="eastAsia" w:ascii="等线" w:hAnsi="等线" w:eastAsia="等线" w:cs="等线"/>
                <w:i w:val="0"/>
                <w:iCs w:val="0"/>
                <w:color w:val="000000"/>
                <w:sz w:val="18"/>
                <w:szCs w:val="18"/>
                <w:u w:val="none"/>
                <w:lang w:val="en-US" w:eastAsia="zh-CN"/>
              </w:rPr>
              <w:t>线切割工</w:t>
            </w:r>
          </w:p>
        </w:tc>
        <w:tc>
          <w:tcPr>
            <w:tcW w:w="7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lang w:val="en-US" w:eastAsia="zh-CN"/>
              </w:rPr>
            </w:pPr>
            <w:r>
              <w:rPr>
                <w:rFonts w:hint="eastAsia" w:ascii="等线" w:hAnsi="等线" w:eastAsia="等线" w:cs="等线"/>
                <w:i w:val="0"/>
                <w:iCs w:val="0"/>
                <w:color w:val="000000"/>
                <w:sz w:val="18"/>
                <w:szCs w:val="18"/>
                <w:u w:val="none"/>
                <w:lang w:val="en-US" w:eastAsia="zh-CN"/>
              </w:rPr>
              <w:t>能熟练掌握国产大韩等火花机，能看懂2D/3D图纸，按图纸要求加工模具零件。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475" w:hRule="atLeast"/>
          <w:jc w:val="center"/>
        </w:trPr>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技术类</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lang w:val="en-US" w:eastAsia="zh-CN"/>
              </w:rPr>
            </w:pPr>
            <w:r>
              <w:rPr>
                <w:rFonts w:hint="eastAsia" w:ascii="等线" w:hAnsi="等线" w:eastAsia="等线" w:cs="等线"/>
                <w:i w:val="0"/>
                <w:iCs w:val="0"/>
                <w:color w:val="000000"/>
                <w:sz w:val="18"/>
                <w:szCs w:val="18"/>
                <w:highlight w:val="none"/>
                <w:u w:val="none"/>
                <w:lang w:val="en-US" w:eastAsia="zh-CN"/>
              </w:rPr>
              <w:t>调机员</w:t>
            </w:r>
          </w:p>
        </w:tc>
        <w:tc>
          <w:tcPr>
            <w:tcW w:w="7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lang w:val="en-US" w:eastAsia="zh-CN"/>
              </w:rPr>
            </w:pPr>
            <w:r>
              <w:rPr>
                <w:rFonts w:hint="eastAsia" w:ascii="等线" w:hAnsi="等线" w:eastAsia="等线" w:cs="等线"/>
                <w:i w:val="0"/>
                <w:iCs w:val="0"/>
                <w:color w:val="000000"/>
                <w:sz w:val="18"/>
                <w:szCs w:val="18"/>
                <w:u w:val="none"/>
                <w:lang w:val="en-US" w:eastAsia="zh-CN"/>
              </w:rPr>
              <w:t>具备设备点检与维护、操作能力，通用量检具使用的能力，本工序零件检查能力，零件装夹与夹具维护、识别刀具能力。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475"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lang w:val="en-US" w:eastAsia="zh-CN"/>
              </w:rPr>
            </w:pPr>
            <w:r>
              <w:rPr>
                <w:rFonts w:hint="eastAsia" w:ascii="等线" w:hAnsi="等线" w:eastAsia="等线" w:cs="等线"/>
                <w:i w:val="0"/>
                <w:iCs w:val="0"/>
                <w:color w:val="000000"/>
                <w:sz w:val="18"/>
                <w:szCs w:val="18"/>
                <w:u w:val="none"/>
                <w:lang w:val="en-US" w:eastAsia="zh-CN"/>
              </w:rPr>
              <w:t>技术类</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highlight w:val="none"/>
                <w:u w:val="none"/>
                <w:lang w:val="en-US" w:eastAsia="zh-CN"/>
              </w:rPr>
            </w:pPr>
            <w:r>
              <w:rPr>
                <w:rFonts w:hint="eastAsia" w:ascii="等线" w:hAnsi="等线" w:eastAsia="等线" w:cs="等线"/>
                <w:i w:val="0"/>
                <w:iCs w:val="0"/>
                <w:color w:val="000000"/>
                <w:sz w:val="18"/>
                <w:szCs w:val="18"/>
                <w:highlight w:val="none"/>
                <w:u w:val="none"/>
                <w:lang w:val="en-US" w:eastAsia="zh-CN"/>
              </w:rPr>
              <w:t>钳工</w:t>
            </w:r>
          </w:p>
        </w:tc>
        <w:tc>
          <w:tcPr>
            <w:tcW w:w="7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lang w:val="en-US" w:eastAsia="zh-CN"/>
              </w:rPr>
            </w:pPr>
            <w:r>
              <w:rPr>
                <w:rFonts w:hint="eastAsia" w:ascii="等线" w:hAnsi="等线" w:eastAsia="等线" w:cs="等线"/>
                <w:i w:val="0"/>
                <w:iCs w:val="0"/>
                <w:color w:val="000000"/>
                <w:sz w:val="18"/>
                <w:szCs w:val="18"/>
                <w:u w:val="none"/>
                <w:lang w:val="en-US" w:eastAsia="zh-CN"/>
              </w:rPr>
              <w:t>实施设备机台、修模工具、测量工具的日常维护保养；遵守及执行公司信息安全管理制度及要求。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475" w:hRule="atLeast"/>
          <w:jc w:val="center"/>
        </w:trPr>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技术类</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highlight w:val="none"/>
                <w:u w:val="none"/>
                <w:lang w:val="en-US" w:eastAsia="zh-CN" w:bidi="ar"/>
              </w:rPr>
              <w:t>机修工</w:t>
            </w:r>
          </w:p>
        </w:tc>
        <w:tc>
          <w:tcPr>
            <w:tcW w:w="7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熟悉电机制造流程，吃苦耐劳，服从工作安排；有从事过电机制造、设备安装、调试、管理经验，有压力容器操作证的优先。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475" w:hRule="atLeast"/>
          <w:jc w:val="center"/>
        </w:trPr>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技术类</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工艺员</w:t>
            </w:r>
          </w:p>
        </w:tc>
        <w:tc>
          <w:tcPr>
            <w:tcW w:w="7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电子、电气、机械类专业，了解电机常用工程材料和掌握机械设计，熟练使用常见检测设备及各种检具，具备一定机器操作能力。</w:t>
            </w:r>
            <w:bookmarkStart w:id="1" w:name="_GoBack"/>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475" w:hRule="atLeast"/>
          <w:jc w:val="center"/>
        </w:trPr>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技术类</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设备技术员</w:t>
            </w:r>
          </w:p>
        </w:tc>
        <w:tc>
          <w:tcPr>
            <w:tcW w:w="7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机械类或机电类相关专业优先，懂得设备的日常维护保养；能熟练掌握相关办公软件和统计工具，有责任心，吃苦耐劳，沟通能力好。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633" w:hRule="atLeast"/>
          <w:jc w:val="center"/>
        </w:trPr>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技术类</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生产组长</w:t>
            </w:r>
          </w:p>
        </w:tc>
        <w:tc>
          <w:tcPr>
            <w:tcW w:w="7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有生产企业现场管理经验，有良好的整体性思维。对不同类型的员工有一定程度的了解，能提供及时有效地方法处理产线异常，确保产品的交付。</w:t>
            </w:r>
          </w:p>
        </w:tc>
      </w:tr>
    </w:tbl>
    <w:p>
      <w:pPr>
        <w:numPr>
          <w:ilvl w:val="0"/>
          <w:numId w:val="1"/>
        </w:numPr>
        <w:rPr>
          <w:rFonts w:hint="default"/>
          <w:sz w:val="20"/>
          <w:szCs w:val="21"/>
          <w:lang w:val="en-US" w:eastAsia="zh-CN"/>
        </w:rPr>
        <w:sectPr>
          <w:headerReference r:id="rId5" w:type="first"/>
          <w:footerReference r:id="rId7" w:type="first"/>
          <w:headerReference r:id="rId3" w:type="default"/>
          <w:headerReference r:id="rId4" w:type="even"/>
          <w:footerReference r:id="rId6" w:type="even"/>
          <w:pgSz w:w="11906" w:h="16838"/>
          <w:pgMar w:top="1985" w:right="720" w:bottom="1985" w:left="720" w:header="851" w:footer="556" w:gutter="0"/>
          <w:cols w:space="425" w:num="1"/>
          <w:docGrid w:type="lines" w:linePitch="312" w:charSpace="0"/>
        </w:sectPr>
      </w:pPr>
    </w:p>
    <w:p>
      <w:pPr>
        <w:numPr>
          <w:ilvl w:val="0"/>
          <w:numId w:val="0"/>
        </w:numPr>
        <w:rPr>
          <w:rFonts w:hint="default" w:asciiTheme="minorAscii" w:hAnsiTheme="minorAscii"/>
          <w:sz w:val="21"/>
          <w:szCs w:val="21"/>
          <w:lang w:val="en-US" w:eastAsia="zh-CN"/>
        </w:rPr>
      </w:pPr>
    </w:p>
    <w:p>
      <w:pPr>
        <w:numPr>
          <w:ilvl w:val="0"/>
          <w:numId w:val="0"/>
        </w:numPr>
        <w:rPr>
          <w:rFonts w:hint="default" w:asciiTheme="minorAscii" w:hAnsiTheme="minorAscii"/>
          <w:sz w:val="21"/>
          <w:szCs w:val="21"/>
          <w:lang w:val="en-US" w:eastAsia="zh-CN"/>
        </w:rPr>
      </w:pPr>
      <w:r>
        <w:rPr>
          <w:rFonts w:hint="default" w:asciiTheme="minorAscii" w:hAnsiTheme="minorAscii"/>
          <w:sz w:val="21"/>
          <w:szCs w:val="21"/>
          <w:lang w:val="en-US" w:eastAsia="zh-CN"/>
        </w:rPr>
        <w:t>三、福利待遇</w:t>
      </w:r>
    </w:p>
    <w:p>
      <w:pPr>
        <w:numPr>
          <w:ilvl w:val="0"/>
          <w:numId w:val="2"/>
        </w:numPr>
        <w:rPr>
          <w:rFonts w:hint="default" w:asciiTheme="minorAscii" w:hAnsiTheme="minorAscii"/>
          <w:sz w:val="21"/>
          <w:szCs w:val="21"/>
          <w:lang w:val="en-US" w:eastAsia="zh-CN"/>
        </w:rPr>
      </w:pPr>
      <w:r>
        <w:rPr>
          <w:rFonts w:hint="default" w:asciiTheme="minorAscii" w:hAnsiTheme="minorAscii"/>
          <w:sz w:val="21"/>
          <w:szCs w:val="21"/>
          <w:lang w:val="en-US" w:eastAsia="zh-CN"/>
        </w:rPr>
        <w:t>薪资待遇：</w:t>
      </w:r>
      <w:r>
        <w:rPr>
          <w:rFonts w:hint="eastAsia" w:asciiTheme="minorAscii" w:hAnsiTheme="minorAscii"/>
          <w:sz w:val="21"/>
          <w:szCs w:val="21"/>
          <w:lang w:val="en-US" w:eastAsia="zh-CN"/>
        </w:rPr>
        <w:t>操作工5000-8000，</w:t>
      </w:r>
      <w:r>
        <w:rPr>
          <w:rFonts w:hint="default" w:asciiTheme="minorAscii" w:hAnsiTheme="minorAscii"/>
          <w:sz w:val="21"/>
          <w:szCs w:val="21"/>
          <w:lang w:val="en-US" w:eastAsia="zh-CN"/>
        </w:rPr>
        <w:t>技工6000-9000，具体薪资面议；</w:t>
      </w:r>
    </w:p>
    <w:p>
      <w:pPr>
        <w:numPr>
          <w:ilvl w:val="0"/>
          <w:numId w:val="2"/>
        </w:numPr>
        <w:rPr>
          <w:rFonts w:hint="default" w:asciiTheme="minorAscii" w:hAnsiTheme="minorAscii"/>
          <w:sz w:val="21"/>
          <w:szCs w:val="21"/>
          <w:lang w:val="en-US" w:eastAsia="zh-CN"/>
        </w:rPr>
      </w:pPr>
      <w:r>
        <w:rPr>
          <w:rFonts w:hint="default" w:asciiTheme="minorAscii" w:hAnsiTheme="minorAscii"/>
          <w:sz w:val="21"/>
          <w:szCs w:val="21"/>
          <w:lang w:val="en-US" w:eastAsia="zh-CN"/>
        </w:rPr>
        <w:t>基本保障：</w:t>
      </w:r>
      <w:r>
        <w:rPr>
          <w:rFonts w:hint="eastAsia" w:asciiTheme="minorAscii" w:hAnsiTheme="minorAscii"/>
          <w:sz w:val="21"/>
          <w:szCs w:val="21"/>
          <w:lang w:val="en-US" w:eastAsia="zh-CN"/>
        </w:rPr>
        <w:t>正式员工签订</w:t>
      </w:r>
      <w:r>
        <w:rPr>
          <w:rFonts w:hint="default" w:asciiTheme="minorAscii" w:hAnsiTheme="minorAscii"/>
          <w:sz w:val="21"/>
          <w:szCs w:val="21"/>
          <w:lang w:val="en-US" w:eastAsia="zh-CN"/>
        </w:rPr>
        <w:t xml:space="preserve">劳动合同，缴纳五险一金，入职奖励以公司政策规定为准； </w:t>
      </w:r>
    </w:p>
    <w:p>
      <w:pPr>
        <w:numPr>
          <w:ilvl w:val="0"/>
          <w:numId w:val="2"/>
        </w:numPr>
        <w:rPr>
          <w:rFonts w:hint="default" w:asciiTheme="minorAscii" w:hAnsiTheme="minorAscii"/>
          <w:sz w:val="21"/>
          <w:szCs w:val="21"/>
          <w:lang w:val="en-US" w:eastAsia="zh-CN"/>
        </w:rPr>
      </w:pPr>
      <w:r>
        <w:rPr>
          <w:rFonts w:hint="default" w:asciiTheme="minorAscii" w:hAnsiTheme="minorAscii"/>
          <w:sz w:val="21"/>
          <w:szCs w:val="21"/>
          <w:lang w:val="en-US" w:eastAsia="zh-CN"/>
        </w:rPr>
        <w:t>住宿：免费宿舍（洗衣机，双卫，空调，暖气，热水器等）；</w:t>
      </w:r>
    </w:p>
    <w:p>
      <w:pPr>
        <w:numPr>
          <w:ilvl w:val="0"/>
          <w:numId w:val="2"/>
        </w:numPr>
        <w:rPr>
          <w:rFonts w:hint="default" w:asciiTheme="minorAscii" w:hAnsiTheme="minorAscii"/>
          <w:sz w:val="21"/>
          <w:szCs w:val="21"/>
          <w:lang w:val="en-US" w:eastAsia="zh-CN"/>
        </w:rPr>
      </w:pPr>
      <w:r>
        <w:rPr>
          <w:rFonts w:hint="default" w:asciiTheme="minorAscii" w:hAnsiTheme="minorAscii"/>
          <w:sz w:val="21"/>
          <w:szCs w:val="21"/>
          <w:lang w:val="en-US" w:eastAsia="zh-CN"/>
        </w:rPr>
        <w:t>就餐：公司有食堂，安全卫生，菜品丰富，早餐4元，工作餐7.4元；</w:t>
      </w:r>
    </w:p>
    <w:p>
      <w:pPr>
        <w:numPr>
          <w:ilvl w:val="0"/>
          <w:numId w:val="2"/>
        </w:numPr>
        <w:rPr>
          <w:rFonts w:hint="default" w:asciiTheme="minorAscii" w:hAnsiTheme="minorAscii"/>
          <w:sz w:val="21"/>
          <w:szCs w:val="21"/>
          <w:lang w:val="en-US" w:eastAsia="zh-CN"/>
        </w:rPr>
      </w:pPr>
      <w:r>
        <w:rPr>
          <w:rFonts w:hint="default" w:asciiTheme="minorAscii" w:hAnsiTheme="minorAscii"/>
          <w:sz w:val="21"/>
          <w:szCs w:val="21"/>
          <w:lang w:val="en-US" w:eastAsia="zh-CN"/>
        </w:rPr>
        <w:t>其他福利：公司为员工免费提供工衣、劳保等，定期组织文娱团建；</w:t>
      </w:r>
    </w:p>
    <w:p>
      <w:pPr>
        <w:numPr>
          <w:ilvl w:val="0"/>
          <w:numId w:val="2"/>
        </w:numPr>
        <w:rPr>
          <w:rFonts w:hint="default" w:asciiTheme="minorAscii" w:hAnsiTheme="minorAscii"/>
          <w:sz w:val="21"/>
          <w:szCs w:val="21"/>
          <w:lang w:val="en-US" w:eastAsia="zh-CN"/>
        </w:rPr>
      </w:pPr>
      <w:r>
        <w:rPr>
          <w:rFonts w:hint="default" w:asciiTheme="minorAscii" w:hAnsiTheme="minorAscii"/>
          <w:sz w:val="21"/>
          <w:szCs w:val="21"/>
          <w:lang w:val="en-US" w:eastAsia="zh-CN"/>
        </w:rPr>
        <w:t>职业发展：师带徒，手把手教学，发展通道明确，具有相关岗位培训。</w:t>
      </w:r>
    </w:p>
    <w:p>
      <w:pPr>
        <w:numPr>
          <w:ilvl w:val="0"/>
          <w:numId w:val="0"/>
        </w:numPr>
        <w:rPr>
          <w:rFonts w:hint="default" w:asciiTheme="minorAscii" w:hAnsiTheme="minorAscii"/>
          <w:sz w:val="21"/>
          <w:szCs w:val="21"/>
          <w:lang w:val="en-US" w:eastAsia="zh-CN"/>
        </w:rPr>
      </w:pPr>
    </w:p>
    <w:p>
      <w:pPr>
        <w:numPr>
          <w:ilvl w:val="0"/>
          <w:numId w:val="0"/>
        </w:numPr>
        <w:rPr>
          <w:rFonts w:hint="default" w:asciiTheme="minorAscii" w:hAnsiTheme="minorAscii"/>
          <w:sz w:val="21"/>
          <w:szCs w:val="21"/>
          <w:lang w:val="en-US" w:eastAsia="zh-CN"/>
        </w:rPr>
      </w:pPr>
      <w:r>
        <w:rPr>
          <w:rFonts w:hint="default" w:asciiTheme="minorAscii" w:hAnsiTheme="minorAscii"/>
          <w:sz w:val="21"/>
          <w:szCs w:val="21"/>
          <w:lang w:val="en-US" w:eastAsia="zh-CN"/>
        </w:rPr>
        <w:drawing>
          <wp:anchor distT="0" distB="0" distL="114300" distR="114300" simplePos="0" relativeHeight="251659264" behindDoc="1" locked="0" layoutInCell="1" allowOverlap="1">
            <wp:simplePos x="0" y="0"/>
            <wp:positionH relativeFrom="column">
              <wp:posOffset>4481195</wp:posOffset>
            </wp:positionH>
            <wp:positionV relativeFrom="paragraph">
              <wp:posOffset>124460</wp:posOffset>
            </wp:positionV>
            <wp:extent cx="1793240" cy="1793240"/>
            <wp:effectExtent l="0" t="0" r="0" b="0"/>
            <wp:wrapTight wrapText="bothSides">
              <wp:wrapPolygon>
                <wp:start x="0" y="0"/>
                <wp:lineTo x="0" y="21416"/>
                <wp:lineTo x="21416" y="21416"/>
                <wp:lineTo x="21416" y="0"/>
                <wp:lineTo x="0" y="0"/>
              </wp:wrapPolygon>
            </wp:wrapTight>
            <wp:docPr id="1" name="图片 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
                    <pic:cNvPicPr>
                      <a:picLocks noChangeAspect="1"/>
                    </pic:cNvPicPr>
                  </pic:nvPicPr>
                  <pic:blipFill>
                    <a:blip r:embed="rId9"/>
                    <a:stretch>
                      <a:fillRect/>
                    </a:stretch>
                  </pic:blipFill>
                  <pic:spPr>
                    <a:xfrm>
                      <a:off x="0" y="0"/>
                      <a:ext cx="1793240" cy="1793240"/>
                    </a:xfrm>
                    <a:prstGeom prst="rect">
                      <a:avLst/>
                    </a:prstGeom>
                  </pic:spPr>
                </pic:pic>
              </a:graphicData>
            </a:graphic>
          </wp:anchor>
        </w:drawing>
      </w:r>
      <w:r>
        <w:rPr>
          <w:rFonts w:hint="default" w:asciiTheme="minorAscii" w:hAnsiTheme="minorAscii"/>
          <w:sz w:val="21"/>
          <w:szCs w:val="21"/>
          <w:lang w:val="en-US" w:eastAsia="zh-CN"/>
        </w:rPr>
        <w:t>四、应聘方式</w:t>
      </w:r>
    </w:p>
    <w:p>
      <w:pPr>
        <w:numPr>
          <w:ilvl w:val="0"/>
          <w:numId w:val="0"/>
        </w:numPr>
        <w:rPr>
          <w:rFonts w:hint="default" w:asciiTheme="minorAscii" w:hAnsiTheme="minorAscii"/>
          <w:sz w:val="21"/>
          <w:szCs w:val="21"/>
          <w:lang w:val="en-US" w:eastAsia="zh-CN"/>
        </w:rPr>
      </w:pPr>
      <w:r>
        <w:rPr>
          <w:rFonts w:hint="default" w:asciiTheme="minorAscii" w:hAnsiTheme="minorAscii"/>
          <w:sz w:val="21"/>
          <w:szCs w:val="21"/>
          <w:lang w:val="en-US" w:eastAsia="zh-CN"/>
        </w:rPr>
        <w:t>1、扫码投递简历</w:t>
      </w:r>
    </w:p>
    <w:p>
      <w:pPr>
        <w:numPr>
          <w:ilvl w:val="0"/>
          <w:numId w:val="0"/>
        </w:numPr>
        <w:jc w:val="left"/>
        <w:rPr>
          <w:rFonts w:hint="default" w:asciiTheme="minorAscii" w:hAnsiTheme="minorAscii"/>
          <w:sz w:val="21"/>
          <w:szCs w:val="21"/>
          <w:lang w:val="en-US" w:eastAsia="zh-CN"/>
        </w:rPr>
      </w:pPr>
      <w:r>
        <w:rPr>
          <w:rFonts w:hint="default" w:asciiTheme="minorAscii" w:hAnsiTheme="minorAscii"/>
          <w:sz w:val="21"/>
          <w:szCs w:val="21"/>
          <w:lang w:val="en-US" w:eastAsia="zh-CN"/>
        </w:rPr>
        <w:t>a.用微信扫描二维码填写个人信息；</w:t>
      </w:r>
    </w:p>
    <w:p>
      <w:pPr>
        <w:numPr>
          <w:ilvl w:val="0"/>
          <w:numId w:val="0"/>
        </w:numPr>
        <w:rPr>
          <w:rFonts w:hint="default" w:asciiTheme="minorAscii" w:hAnsiTheme="minorAscii"/>
          <w:sz w:val="21"/>
          <w:szCs w:val="21"/>
          <w:lang w:val="en-US" w:eastAsia="zh-CN"/>
        </w:rPr>
      </w:pPr>
      <w:r>
        <w:rPr>
          <w:rFonts w:hint="default" w:asciiTheme="minorAscii" w:hAnsiTheme="minorAscii"/>
          <w:sz w:val="21"/>
          <w:szCs w:val="21"/>
          <w:lang w:val="en-US" w:eastAsia="zh-CN"/>
        </w:rPr>
        <w:t>b.检查信息是否准确，点击提交即可；</w:t>
      </w:r>
    </w:p>
    <w:p>
      <w:pPr>
        <w:numPr>
          <w:ilvl w:val="0"/>
          <w:numId w:val="0"/>
        </w:numPr>
        <w:rPr>
          <w:rFonts w:hint="default" w:asciiTheme="minorAscii" w:hAnsiTheme="minorAscii"/>
          <w:sz w:val="21"/>
          <w:szCs w:val="21"/>
          <w:lang w:val="en-US" w:eastAsia="zh-CN"/>
        </w:rPr>
      </w:pPr>
      <w:r>
        <w:rPr>
          <w:rFonts w:hint="default" w:asciiTheme="minorAscii" w:hAnsiTheme="minorAscii"/>
          <w:sz w:val="21"/>
          <w:szCs w:val="21"/>
          <w:lang w:val="en-US" w:eastAsia="zh-CN"/>
        </w:rPr>
        <w:t xml:space="preserve">2、联系我们： </w:t>
      </w:r>
    </w:p>
    <w:p>
      <w:pPr>
        <w:numPr>
          <w:ilvl w:val="0"/>
          <w:numId w:val="0"/>
        </w:numPr>
        <w:rPr>
          <w:rFonts w:hint="default" w:asciiTheme="minorAscii" w:hAnsiTheme="minorAscii"/>
          <w:sz w:val="21"/>
          <w:szCs w:val="21"/>
          <w:lang w:val="en-US" w:eastAsia="zh-CN"/>
        </w:rPr>
      </w:pPr>
      <w:r>
        <w:rPr>
          <w:rFonts w:hint="default" w:asciiTheme="minorAscii" w:hAnsiTheme="minorAscii"/>
          <w:sz w:val="21"/>
          <w:szCs w:val="21"/>
          <w:lang w:val="en-US" w:eastAsia="zh-CN"/>
        </w:rPr>
        <w:t>刘工</w:t>
      </w:r>
      <w:r>
        <w:rPr>
          <w:rFonts w:hint="eastAsia" w:asciiTheme="minorAscii" w:hAnsiTheme="minorAscii"/>
          <w:sz w:val="21"/>
          <w:szCs w:val="21"/>
          <w:lang w:val="en-US" w:eastAsia="zh-CN"/>
        </w:rPr>
        <w:t>15254113586</w:t>
      </w:r>
      <w:r>
        <w:rPr>
          <w:rFonts w:hint="default" w:asciiTheme="minorAscii" w:hAnsiTheme="minorAscii"/>
          <w:sz w:val="21"/>
          <w:szCs w:val="21"/>
          <w:lang w:val="en-US" w:eastAsia="zh-CN"/>
        </w:rPr>
        <w:t>（微信同号）</w:t>
      </w:r>
    </w:p>
    <w:p>
      <w:pPr>
        <w:numPr>
          <w:ilvl w:val="0"/>
          <w:numId w:val="3"/>
        </w:numPr>
        <w:rPr>
          <w:rFonts w:hint="default" w:asciiTheme="minorAscii" w:hAnsiTheme="minorAscii"/>
          <w:sz w:val="21"/>
          <w:szCs w:val="21"/>
          <w:lang w:val="en-US" w:eastAsia="zh-CN"/>
        </w:rPr>
      </w:pPr>
      <w:r>
        <w:rPr>
          <w:rFonts w:hint="default" w:asciiTheme="minorAscii" w:hAnsiTheme="minorAscii"/>
          <w:sz w:val="21"/>
          <w:szCs w:val="21"/>
          <w:lang w:val="en-US" w:eastAsia="zh-CN"/>
        </w:rPr>
        <w:t>简历投递邮箱：</w:t>
      </w:r>
    </w:p>
    <w:p>
      <w:pPr>
        <w:numPr>
          <w:ilvl w:val="0"/>
          <w:numId w:val="0"/>
        </w:numPr>
        <w:rPr>
          <w:rFonts w:hint="default" w:asciiTheme="minorAscii" w:hAnsiTheme="minorAscii"/>
          <w:sz w:val="21"/>
          <w:szCs w:val="21"/>
          <w:lang w:val="en-US" w:eastAsia="zh-CN"/>
        </w:rPr>
      </w:pPr>
      <w:r>
        <w:rPr>
          <w:rFonts w:hint="default" w:asciiTheme="minorAscii" w:hAnsiTheme="minorAscii"/>
          <w:color w:val="auto"/>
          <w:sz w:val="21"/>
          <w:szCs w:val="21"/>
          <w:u w:val="none"/>
          <w:lang w:val="en-US" w:eastAsia="zh-CN"/>
        </w:rPr>
        <w:t>liu.wendong2@byd.com</w:t>
      </w:r>
      <w:r>
        <w:rPr>
          <w:rFonts w:hint="default" w:asciiTheme="minorAscii" w:hAnsiTheme="minorAscii"/>
          <w:sz w:val="21"/>
          <w:szCs w:val="21"/>
          <w:lang w:val="en-US" w:eastAsia="zh-CN"/>
        </w:rPr>
        <w:t xml:space="preserve">        </w:t>
      </w:r>
    </w:p>
    <w:p>
      <w:pPr>
        <w:numPr>
          <w:ilvl w:val="0"/>
          <w:numId w:val="3"/>
        </w:numPr>
        <w:ind w:left="0" w:leftChars="0" w:firstLine="0" w:firstLineChars="0"/>
        <w:rPr>
          <w:rFonts w:hint="default" w:asciiTheme="minorAscii" w:hAnsiTheme="minorAscii"/>
          <w:sz w:val="21"/>
          <w:szCs w:val="21"/>
          <w:lang w:val="en-US" w:eastAsia="zh-CN"/>
        </w:rPr>
      </w:pPr>
      <w:r>
        <w:rPr>
          <w:rFonts w:hint="default" w:asciiTheme="minorAscii" w:hAnsiTheme="minorAscii"/>
          <w:sz w:val="21"/>
          <w:szCs w:val="21"/>
          <w:lang w:val="en-US" w:eastAsia="zh-CN"/>
        </w:rPr>
        <w:t>联系地址：</w:t>
      </w:r>
    </w:p>
    <w:p>
      <w:pPr>
        <w:numPr>
          <w:ilvl w:val="0"/>
          <w:numId w:val="0"/>
        </w:numPr>
        <w:ind w:leftChars="0"/>
        <w:rPr>
          <w:rFonts w:hint="default" w:asciiTheme="minorAscii" w:hAnsiTheme="minorAscii" w:eastAsiaTheme="minorEastAsia" w:cstheme="minorBidi"/>
          <w:kern w:val="2"/>
          <w:sz w:val="21"/>
          <w:szCs w:val="21"/>
          <w:lang w:val="en-US" w:eastAsia="zh-CN" w:bidi="ar-SA"/>
        </w:rPr>
        <w:sectPr>
          <w:type w:val="continuous"/>
          <w:pgSz w:w="11906" w:h="16838"/>
          <w:pgMar w:top="1985" w:right="720" w:bottom="1985" w:left="720" w:header="851" w:footer="556" w:gutter="0"/>
          <w:cols w:space="425" w:num="1"/>
          <w:docGrid w:type="lines" w:linePitch="312" w:charSpace="0"/>
        </w:sectPr>
      </w:pPr>
      <w:r>
        <w:rPr>
          <w:rFonts w:hint="default" w:asciiTheme="minorAscii" w:hAnsiTheme="minorAscii"/>
          <w:sz w:val="21"/>
          <w:szCs w:val="21"/>
          <w:lang w:val="en-US" w:eastAsia="zh-CN"/>
        </w:rPr>
        <w:t>山东省济南</w:t>
      </w:r>
      <w:r>
        <w:rPr>
          <w:rFonts w:hint="eastAsia" w:asciiTheme="minorAscii" w:hAnsiTheme="minorAscii"/>
          <w:sz w:val="21"/>
          <w:szCs w:val="21"/>
          <w:lang w:val="en-US" w:eastAsia="zh-CN"/>
        </w:rPr>
        <w:t>起步</w:t>
      </w:r>
      <w:r>
        <w:rPr>
          <w:rFonts w:hint="default" w:asciiTheme="minorAscii" w:hAnsiTheme="minorAscii"/>
          <w:sz w:val="21"/>
          <w:szCs w:val="21"/>
          <w:lang w:val="en-US" w:eastAsia="zh-CN"/>
        </w:rPr>
        <w:t>区崔寨街道比亚迪汽车</w:t>
      </w:r>
      <w:r>
        <w:rPr>
          <w:rFonts w:hint="eastAsia" w:asciiTheme="minorAscii" w:hAnsiTheme="minorAscii"/>
          <w:sz w:val="21"/>
          <w:szCs w:val="21"/>
          <w:lang w:val="en-US" w:eastAsia="zh-CN"/>
        </w:rPr>
        <w:t>工业园招聘中心2楼4号面试间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asciiTheme="minorHAnsi" w:hAnsiTheme="minorHAnsi" w:eastAsiaTheme="minorEastAsia" w:cstheme="minorBidi"/>
          <w:kern w:val="2"/>
          <w:sz w:val="20"/>
          <w:szCs w:val="20"/>
          <w:lang w:val="en-US" w:eastAsia="zh-CN" w:bidi="ar-SA"/>
        </w:rPr>
      </w:pPr>
    </w:p>
    <w:sectPr>
      <w:type w:val="continuous"/>
      <w:pgSz w:w="11906" w:h="16838"/>
      <w:pgMar w:top="1985" w:right="720" w:bottom="1985" w:left="720" w:header="851" w:footer="556"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libaba Sans">
    <w:altName w:val="Yu Gothic UI"/>
    <w:panose1 w:val="020B0503020203040204"/>
    <w:charset w:val="00"/>
    <w:family w:val="swiss"/>
    <w:pitch w:val="default"/>
    <w:sig w:usb0="00000000" w:usb1="00000000" w:usb2="00000008" w:usb3="00000000" w:csb0="0000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791B5"/>
    <w:multiLevelType w:val="singleLevel"/>
    <w:tmpl w:val="9C1791B5"/>
    <w:lvl w:ilvl="0" w:tentative="0">
      <w:start w:val="3"/>
      <w:numFmt w:val="decimal"/>
      <w:suff w:val="nothing"/>
      <w:lvlText w:val="%1、"/>
      <w:lvlJc w:val="left"/>
    </w:lvl>
  </w:abstractNum>
  <w:abstractNum w:abstractNumId="1">
    <w:nsid w:val="B950FD83"/>
    <w:multiLevelType w:val="singleLevel"/>
    <w:tmpl w:val="B950FD83"/>
    <w:lvl w:ilvl="0" w:tentative="0">
      <w:start w:val="1"/>
      <w:numFmt w:val="chineseCounting"/>
      <w:suff w:val="nothing"/>
      <w:lvlText w:val="%1、"/>
      <w:lvlJc w:val="left"/>
      <w:rPr>
        <w:rFonts w:hint="eastAsia"/>
      </w:rPr>
    </w:lvl>
  </w:abstractNum>
  <w:abstractNum w:abstractNumId="2">
    <w:nsid w:val="0ACF87BC"/>
    <w:multiLevelType w:val="singleLevel"/>
    <w:tmpl w:val="0ACF87B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9E"/>
    <w:rsid w:val="0008239E"/>
    <w:rsid w:val="00130F8D"/>
    <w:rsid w:val="0016718F"/>
    <w:rsid w:val="001B2B89"/>
    <w:rsid w:val="00242F09"/>
    <w:rsid w:val="00361D43"/>
    <w:rsid w:val="003F5628"/>
    <w:rsid w:val="004B5A54"/>
    <w:rsid w:val="004D5CF2"/>
    <w:rsid w:val="00500A88"/>
    <w:rsid w:val="00534DA5"/>
    <w:rsid w:val="00676579"/>
    <w:rsid w:val="007D4CF7"/>
    <w:rsid w:val="007F56C4"/>
    <w:rsid w:val="00963E64"/>
    <w:rsid w:val="009F7363"/>
    <w:rsid w:val="00B274BD"/>
    <w:rsid w:val="00B7591A"/>
    <w:rsid w:val="00CA670F"/>
    <w:rsid w:val="00D22492"/>
    <w:rsid w:val="00D869E3"/>
    <w:rsid w:val="00EF461C"/>
    <w:rsid w:val="026600CF"/>
    <w:rsid w:val="02FD493D"/>
    <w:rsid w:val="03B07ABE"/>
    <w:rsid w:val="03EE607E"/>
    <w:rsid w:val="048921DB"/>
    <w:rsid w:val="07510BEB"/>
    <w:rsid w:val="07737880"/>
    <w:rsid w:val="0A724B5E"/>
    <w:rsid w:val="0B953DCA"/>
    <w:rsid w:val="0BA02CBB"/>
    <w:rsid w:val="0D27742D"/>
    <w:rsid w:val="0D406F0A"/>
    <w:rsid w:val="0D444F69"/>
    <w:rsid w:val="0D856AF7"/>
    <w:rsid w:val="0D897082"/>
    <w:rsid w:val="0DCF1C24"/>
    <w:rsid w:val="0E2A7AF6"/>
    <w:rsid w:val="0EE03C40"/>
    <w:rsid w:val="0EE15B77"/>
    <w:rsid w:val="0F7E255A"/>
    <w:rsid w:val="0F951DEE"/>
    <w:rsid w:val="0FD21910"/>
    <w:rsid w:val="0FD80DBD"/>
    <w:rsid w:val="10B879D4"/>
    <w:rsid w:val="132439E5"/>
    <w:rsid w:val="148230F0"/>
    <w:rsid w:val="14FD5531"/>
    <w:rsid w:val="15F23866"/>
    <w:rsid w:val="16A30C7E"/>
    <w:rsid w:val="17F35CCB"/>
    <w:rsid w:val="184A4BCF"/>
    <w:rsid w:val="184F268A"/>
    <w:rsid w:val="1853115F"/>
    <w:rsid w:val="193D4909"/>
    <w:rsid w:val="19C12EF8"/>
    <w:rsid w:val="19CE369A"/>
    <w:rsid w:val="1A0B3DED"/>
    <w:rsid w:val="1A87246E"/>
    <w:rsid w:val="1ABF306F"/>
    <w:rsid w:val="1BA77B72"/>
    <w:rsid w:val="1C2041F6"/>
    <w:rsid w:val="1CAF5432"/>
    <w:rsid w:val="1D491F72"/>
    <w:rsid w:val="1DCA652A"/>
    <w:rsid w:val="1EF76837"/>
    <w:rsid w:val="1F053E43"/>
    <w:rsid w:val="1F1F176D"/>
    <w:rsid w:val="1F656111"/>
    <w:rsid w:val="1F7F013A"/>
    <w:rsid w:val="1FED2536"/>
    <w:rsid w:val="209B52E5"/>
    <w:rsid w:val="20A06CE4"/>
    <w:rsid w:val="20B523B5"/>
    <w:rsid w:val="2117220E"/>
    <w:rsid w:val="21526A03"/>
    <w:rsid w:val="22A52D48"/>
    <w:rsid w:val="22F943CA"/>
    <w:rsid w:val="23097A0F"/>
    <w:rsid w:val="23941E87"/>
    <w:rsid w:val="23A3341A"/>
    <w:rsid w:val="258A5465"/>
    <w:rsid w:val="2676663A"/>
    <w:rsid w:val="276D7CCE"/>
    <w:rsid w:val="2ACE166E"/>
    <w:rsid w:val="2B3655F9"/>
    <w:rsid w:val="2CE9314F"/>
    <w:rsid w:val="2DE06383"/>
    <w:rsid w:val="2E744AEC"/>
    <w:rsid w:val="2ED3322A"/>
    <w:rsid w:val="2ED50699"/>
    <w:rsid w:val="2F330C2C"/>
    <w:rsid w:val="2F95556F"/>
    <w:rsid w:val="2FCB1365"/>
    <w:rsid w:val="312A3052"/>
    <w:rsid w:val="313B39F2"/>
    <w:rsid w:val="314B190A"/>
    <w:rsid w:val="321032B2"/>
    <w:rsid w:val="324F108B"/>
    <w:rsid w:val="33B7016C"/>
    <w:rsid w:val="347F0108"/>
    <w:rsid w:val="34BD6646"/>
    <w:rsid w:val="35215059"/>
    <w:rsid w:val="35233775"/>
    <w:rsid w:val="35916CA5"/>
    <w:rsid w:val="36055BE0"/>
    <w:rsid w:val="37EF55F3"/>
    <w:rsid w:val="38382D46"/>
    <w:rsid w:val="39972253"/>
    <w:rsid w:val="3A9C3E0D"/>
    <w:rsid w:val="3AA40F63"/>
    <w:rsid w:val="3AF2747B"/>
    <w:rsid w:val="3AF5457B"/>
    <w:rsid w:val="3BCA70CE"/>
    <w:rsid w:val="3BCF5F36"/>
    <w:rsid w:val="3C0E6114"/>
    <w:rsid w:val="3D62717E"/>
    <w:rsid w:val="3E41135D"/>
    <w:rsid w:val="3F08275C"/>
    <w:rsid w:val="3F2B3550"/>
    <w:rsid w:val="3F4857E4"/>
    <w:rsid w:val="3F4C0FC6"/>
    <w:rsid w:val="3F4F2CC8"/>
    <w:rsid w:val="3F7B67C9"/>
    <w:rsid w:val="3FCD5DC2"/>
    <w:rsid w:val="4053188F"/>
    <w:rsid w:val="420E1D6F"/>
    <w:rsid w:val="429A2B34"/>
    <w:rsid w:val="42B80F57"/>
    <w:rsid w:val="440D1834"/>
    <w:rsid w:val="44545795"/>
    <w:rsid w:val="44676128"/>
    <w:rsid w:val="44776320"/>
    <w:rsid w:val="44A234B2"/>
    <w:rsid w:val="4566516F"/>
    <w:rsid w:val="46AE4E2E"/>
    <w:rsid w:val="46D85D58"/>
    <w:rsid w:val="46E937B7"/>
    <w:rsid w:val="471F6ED1"/>
    <w:rsid w:val="481E7B8E"/>
    <w:rsid w:val="482B0AA7"/>
    <w:rsid w:val="4842712E"/>
    <w:rsid w:val="489B3EAC"/>
    <w:rsid w:val="48AD6C56"/>
    <w:rsid w:val="48EC536D"/>
    <w:rsid w:val="49273AD5"/>
    <w:rsid w:val="4A646125"/>
    <w:rsid w:val="4AF81094"/>
    <w:rsid w:val="4E8148C0"/>
    <w:rsid w:val="4E897C94"/>
    <w:rsid w:val="517F22E1"/>
    <w:rsid w:val="52180A94"/>
    <w:rsid w:val="529E0F5C"/>
    <w:rsid w:val="52B20053"/>
    <w:rsid w:val="530A15AD"/>
    <w:rsid w:val="534226C6"/>
    <w:rsid w:val="53632B0C"/>
    <w:rsid w:val="54CE281D"/>
    <w:rsid w:val="55295871"/>
    <w:rsid w:val="55675693"/>
    <w:rsid w:val="55F302AB"/>
    <w:rsid w:val="55F95CBC"/>
    <w:rsid w:val="56AD72B8"/>
    <w:rsid w:val="5832381F"/>
    <w:rsid w:val="58645B68"/>
    <w:rsid w:val="59262B70"/>
    <w:rsid w:val="5A601F2D"/>
    <w:rsid w:val="5B521969"/>
    <w:rsid w:val="5B7026F3"/>
    <w:rsid w:val="5C551A85"/>
    <w:rsid w:val="5CE7687A"/>
    <w:rsid w:val="5D3C5B40"/>
    <w:rsid w:val="5DD637EE"/>
    <w:rsid w:val="5E6357AA"/>
    <w:rsid w:val="5E89104C"/>
    <w:rsid w:val="5F332035"/>
    <w:rsid w:val="5F686789"/>
    <w:rsid w:val="60297466"/>
    <w:rsid w:val="60AF6232"/>
    <w:rsid w:val="66AE7A34"/>
    <w:rsid w:val="66BE3D35"/>
    <w:rsid w:val="67431C48"/>
    <w:rsid w:val="688D07E5"/>
    <w:rsid w:val="68F15425"/>
    <w:rsid w:val="69E60E94"/>
    <w:rsid w:val="6AD30FB7"/>
    <w:rsid w:val="6BFA5E09"/>
    <w:rsid w:val="6D236315"/>
    <w:rsid w:val="6E4656C5"/>
    <w:rsid w:val="6E5A3898"/>
    <w:rsid w:val="6EDB7EF9"/>
    <w:rsid w:val="7061029C"/>
    <w:rsid w:val="710B2D81"/>
    <w:rsid w:val="71232EEC"/>
    <w:rsid w:val="71E01F6F"/>
    <w:rsid w:val="73581C3E"/>
    <w:rsid w:val="74481374"/>
    <w:rsid w:val="74FA750C"/>
    <w:rsid w:val="750A4DEE"/>
    <w:rsid w:val="75E450FA"/>
    <w:rsid w:val="76C86143"/>
    <w:rsid w:val="770C09FA"/>
    <w:rsid w:val="77AE1036"/>
    <w:rsid w:val="792B285D"/>
    <w:rsid w:val="798F76E8"/>
    <w:rsid w:val="7A1F31B1"/>
    <w:rsid w:val="7A7272A2"/>
    <w:rsid w:val="7B2472E1"/>
    <w:rsid w:val="7BEB6D86"/>
    <w:rsid w:val="7C2D4F5D"/>
    <w:rsid w:val="7CF338D4"/>
    <w:rsid w:val="7D090519"/>
    <w:rsid w:val="7D8C7BFC"/>
    <w:rsid w:val="7DBB0625"/>
    <w:rsid w:val="7DBB1D5B"/>
    <w:rsid w:val="7DCB27AE"/>
    <w:rsid w:val="7E40247D"/>
    <w:rsid w:val="7E843B57"/>
    <w:rsid w:val="7F7F33E1"/>
    <w:rsid w:val="7F820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No Spacing"/>
    <w:link w:val="13"/>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样式1"/>
    <w:basedOn w:val="10"/>
    <w:link w:val="14"/>
    <w:qFormat/>
    <w:uiPriority w:val="0"/>
    <w:rPr>
      <w:rFonts w:ascii="Alibaba Sans" w:hAnsi="Alibaba Sans" w:eastAsia="Alibaba Sans" w:cs="Alibaba Sans"/>
    </w:rPr>
  </w:style>
  <w:style w:type="paragraph" w:customStyle="1" w:styleId="12">
    <w:name w:val="阿里巴巴邮件注释"/>
    <w:basedOn w:val="11"/>
    <w:link w:val="16"/>
    <w:qFormat/>
    <w:uiPriority w:val="0"/>
    <w:pPr>
      <w:spacing w:line="180" w:lineRule="exact"/>
    </w:pPr>
  </w:style>
  <w:style w:type="character" w:customStyle="1" w:styleId="13">
    <w:name w:val="无间隔 字符"/>
    <w:basedOn w:val="6"/>
    <w:link w:val="10"/>
    <w:qFormat/>
    <w:uiPriority w:val="1"/>
  </w:style>
  <w:style w:type="character" w:customStyle="1" w:styleId="14">
    <w:name w:val="样式1 字符"/>
    <w:basedOn w:val="13"/>
    <w:link w:val="11"/>
    <w:qFormat/>
    <w:uiPriority w:val="0"/>
    <w:rPr>
      <w:rFonts w:ascii="Alibaba Sans" w:hAnsi="Alibaba Sans" w:eastAsia="Alibaba Sans" w:cs="Alibaba Sans"/>
    </w:rPr>
  </w:style>
  <w:style w:type="paragraph" w:styleId="15">
    <w:name w:val="List Paragraph"/>
    <w:basedOn w:val="1"/>
    <w:qFormat/>
    <w:uiPriority w:val="34"/>
    <w:pPr>
      <w:ind w:firstLine="420" w:firstLineChars="200"/>
    </w:pPr>
  </w:style>
  <w:style w:type="character" w:customStyle="1" w:styleId="16">
    <w:name w:val="阿里巴巴邮件注释 字符"/>
    <w:basedOn w:val="14"/>
    <w:link w:val="12"/>
    <w:qFormat/>
    <w:uiPriority w:val="0"/>
    <w:rPr>
      <w:rFonts w:ascii="Alibaba Sans" w:hAnsi="Alibaba Sans" w:eastAsia="Alibaba Sans" w:cs="Alibaba Sans"/>
    </w:rPr>
  </w:style>
  <w:style w:type="paragraph" w:customStyle="1" w:styleId="17">
    <w:name w:val="邮件注释"/>
    <w:basedOn w:val="1"/>
    <w:link w:val="18"/>
    <w:qFormat/>
    <w:uiPriority w:val="0"/>
    <w:pPr>
      <w:spacing w:line="260" w:lineRule="exact"/>
    </w:pPr>
    <w:rPr>
      <w:rFonts w:ascii="Alibaba Sans" w:hAnsi="Alibaba Sans" w:eastAsia="微软雅黑" w:cs="Alibaba Sans"/>
      <w:sz w:val="18"/>
      <w:szCs w:val="18"/>
    </w:rPr>
  </w:style>
  <w:style w:type="character" w:customStyle="1" w:styleId="18">
    <w:name w:val="邮件注释 字符"/>
    <w:basedOn w:val="6"/>
    <w:link w:val="17"/>
    <w:qFormat/>
    <w:uiPriority w:val="0"/>
    <w:rPr>
      <w:rFonts w:ascii="Alibaba Sans" w:hAnsi="Alibaba Sans" w:eastAsia="微软雅黑" w:cs="Alibaba Sans"/>
      <w:sz w:val="18"/>
      <w:szCs w:val="18"/>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